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05F" w:rsidRPr="004029C1" w:rsidRDefault="00B1205F" w:rsidP="00B1205F">
      <w:pPr>
        <w:pStyle w:val="Textoindependiente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4029C1">
        <w:rPr>
          <w:rFonts w:ascii="Arial" w:hAnsi="Arial" w:cs="Arial"/>
          <w:b/>
          <w:sz w:val="28"/>
          <w:szCs w:val="28"/>
        </w:rPr>
        <w:t>Conocimiento de sí mismo. Ac</w:t>
      </w:r>
      <w:r>
        <w:rPr>
          <w:rFonts w:ascii="Arial" w:hAnsi="Arial" w:cs="Arial"/>
          <w:b/>
          <w:sz w:val="28"/>
          <w:szCs w:val="28"/>
        </w:rPr>
        <w:t>tividad</w:t>
      </w:r>
      <w:r w:rsidRPr="004029C1">
        <w:rPr>
          <w:rFonts w:ascii="Arial" w:hAnsi="Arial" w:cs="Arial"/>
          <w:b/>
          <w:sz w:val="28"/>
          <w:szCs w:val="28"/>
        </w:rPr>
        <w:t>es con adultos</w:t>
      </w:r>
    </w:p>
    <w:p w:rsidR="00B1205F" w:rsidRDefault="00B1205F" w:rsidP="00B1205F">
      <w:pPr>
        <w:pStyle w:val="Textoindependiente"/>
        <w:ind w:left="360"/>
        <w:rPr>
          <w:b/>
        </w:rPr>
      </w:pPr>
    </w:p>
    <w:p w:rsidR="00B1205F" w:rsidRPr="003366CA" w:rsidRDefault="00B1205F" w:rsidP="00B1205F">
      <w:pPr>
        <w:pStyle w:val="Ttulo"/>
        <w:jc w:val="both"/>
        <w:rPr>
          <w:b/>
          <w:color w:val="auto"/>
          <w:sz w:val="24"/>
          <w:szCs w:val="24"/>
          <w:highlight w:val="cyan"/>
        </w:rPr>
      </w:pPr>
      <w:r w:rsidRPr="003366CA">
        <w:rPr>
          <w:b/>
          <w:color w:val="auto"/>
          <w:sz w:val="24"/>
          <w:szCs w:val="24"/>
          <w:highlight w:val="cyan"/>
        </w:rPr>
        <w:t>TÍTULO: NUEVAS RUTAS PARA LA EXPRESIÓN</w:t>
      </w:r>
      <w:r>
        <w:rPr>
          <w:rStyle w:val="Refdenotaalpie"/>
          <w:b/>
          <w:color w:val="auto"/>
          <w:highlight w:val="cyan"/>
        </w:rPr>
        <w:footnoteReference w:customMarkFollows="1" w:id="1"/>
        <w:t>*</w:t>
      </w:r>
    </w:p>
    <w:p w:rsidR="00B1205F" w:rsidRPr="003366CA" w:rsidRDefault="00B1205F" w:rsidP="00B1205F">
      <w:pPr>
        <w:pStyle w:val="Ttulo"/>
        <w:jc w:val="both"/>
        <w:rPr>
          <w:b/>
          <w:color w:val="auto"/>
          <w:sz w:val="24"/>
          <w:szCs w:val="24"/>
          <w:highlight w:val="cyan"/>
        </w:rPr>
      </w:pPr>
    </w:p>
    <w:p w:rsidR="00B1205F" w:rsidRPr="003366CA" w:rsidRDefault="00B1205F" w:rsidP="00B1205F">
      <w:pPr>
        <w:pStyle w:val="Ttulo"/>
        <w:jc w:val="both"/>
        <w:rPr>
          <w:b/>
          <w:color w:val="auto"/>
          <w:sz w:val="24"/>
          <w:szCs w:val="24"/>
          <w:highlight w:val="cyan"/>
        </w:rPr>
      </w:pPr>
      <w:r w:rsidRPr="003366CA">
        <w:rPr>
          <w:b/>
          <w:color w:val="auto"/>
          <w:sz w:val="24"/>
          <w:szCs w:val="24"/>
          <w:highlight w:val="cyan"/>
        </w:rPr>
        <w:t>CONOCIMIENTO DE SÍ MISMO</w:t>
      </w:r>
    </w:p>
    <w:p w:rsidR="00B1205F" w:rsidRPr="003366CA" w:rsidRDefault="00B1205F" w:rsidP="00B1205F">
      <w:pPr>
        <w:pStyle w:val="Ttulo"/>
        <w:jc w:val="both"/>
        <w:rPr>
          <w:b/>
          <w:color w:val="auto"/>
          <w:sz w:val="24"/>
          <w:szCs w:val="24"/>
        </w:rPr>
      </w:pPr>
    </w:p>
    <w:p w:rsidR="00B1205F" w:rsidRPr="003366CA" w:rsidRDefault="00B1205F" w:rsidP="00B1205F">
      <w:pPr>
        <w:pStyle w:val="Ttulo"/>
        <w:jc w:val="both"/>
        <w:rPr>
          <w:b/>
          <w:color w:val="auto"/>
          <w:sz w:val="24"/>
          <w:szCs w:val="24"/>
        </w:rPr>
      </w:pPr>
      <w:r w:rsidRPr="003366CA">
        <w:rPr>
          <w:b/>
          <w:color w:val="auto"/>
          <w:sz w:val="24"/>
          <w:szCs w:val="24"/>
        </w:rPr>
        <w:t xml:space="preserve">Ubicación: </w:t>
      </w:r>
      <w:r>
        <w:rPr>
          <w:color w:val="auto"/>
          <w:sz w:val="24"/>
          <w:szCs w:val="24"/>
        </w:rPr>
        <w:t>E</w:t>
      </w:r>
      <w:r w:rsidRPr="003366CA">
        <w:rPr>
          <w:color w:val="auto"/>
          <w:sz w:val="24"/>
          <w:szCs w:val="24"/>
        </w:rPr>
        <w:t>vento especial</w:t>
      </w:r>
    </w:p>
    <w:p w:rsidR="00B1205F" w:rsidRPr="003366CA" w:rsidRDefault="00B1205F" w:rsidP="00B1205F">
      <w:pPr>
        <w:pStyle w:val="Ttulo"/>
        <w:jc w:val="both"/>
        <w:rPr>
          <w:b/>
          <w:color w:val="auto"/>
          <w:sz w:val="24"/>
          <w:szCs w:val="24"/>
        </w:rPr>
      </w:pPr>
    </w:p>
    <w:p w:rsidR="00B1205F" w:rsidRPr="003366CA" w:rsidRDefault="00B1205F" w:rsidP="00B1205F">
      <w:pPr>
        <w:pStyle w:val="Ttulo"/>
        <w:jc w:val="both"/>
        <w:rPr>
          <w:color w:val="auto"/>
          <w:sz w:val="24"/>
          <w:szCs w:val="24"/>
        </w:rPr>
      </w:pPr>
      <w:r w:rsidRPr="003366CA">
        <w:rPr>
          <w:b/>
          <w:color w:val="auto"/>
          <w:sz w:val="24"/>
          <w:szCs w:val="24"/>
        </w:rPr>
        <w:t xml:space="preserve">A quién va dirigido: </w:t>
      </w:r>
      <w:r>
        <w:rPr>
          <w:color w:val="auto"/>
          <w:sz w:val="24"/>
          <w:szCs w:val="24"/>
        </w:rPr>
        <w:t>F</w:t>
      </w:r>
      <w:r w:rsidRPr="003366CA">
        <w:rPr>
          <w:color w:val="auto"/>
          <w:sz w:val="24"/>
          <w:szCs w:val="24"/>
        </w:rPr>
        <w:t>amiliares</w:t>
      </w:r>
    </w:p>
    <w:p w:rsidR="00B1205F" w:rsidRPr="003366CA" w:rsidRDefault="00B1205F" w:rsidP="00B1205F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226">
        <w:rPr>
          <w:rFonts w:ascii="Arial" w:hAnsi="Arial" w:cs="Arial"/>
          <w:b/>
        </w:rPr>
        <w:t>Duración aproximada</w:t>
      </w:r>
      <w:r w:rsidRPr="003366CA">
        <w:rPr>
          <w:rFonts w:ascii="Arial" w:hAnsi="Arial" w:cs="Arial"/>
        </w:rPr>
        <w:t>: 40 minutos</w:t>
      </w:r>
    </w:p>
    <w:p w:rsidR="00B1205F" w:rsidRPr="003366CA" w:rsidRDefault="00B1205F" w:rsidP="00B1205F">
      <w:pPr>
        <w:jc w:val="both"/>
        <w:rPr>
          <w:rFonts w:ascii="Arial" w:hAnsi="Arial" w:cs="Arial"/>
        </w:rPr>
      </w:pPr>
    </w:p>
    <w:p w:rsidR="00B1205F" w:rsidRPr="003366CA" w:rsidRDefault="00B1205F" w:rsidP="00B1205F">
      <w:pPr>
        <w:jc w:val="both"/>
        <w:rPr>
          <w:rFonts w:ascii="Arial" w:hAnsi="Arial" w:cs="Arial"/>
          <w:b/>
          <w:bCs/>
          <w:lang w:val="es-ES_tradnl"/>
        </w:rPr>
      </w:pPr>
      <w:r w:rsidRPr="003366CA">
        <w:rPr>
          <w:rFonts w:ascii="Arial" w:hAnsi="Arial" w:cs="Arial"/>
          <w:b/>
          <w:bCs/>
          <w:lang w:val="es-ES_tradnl"/>
        </w:rPr>
        <w:t>Propósito:</w:t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5F" w:rsidRPr="003366CA" w:rsidRDefault="00B1205F" w:rsidP="00B1205F">
      <w:pPr>
        <w:jc w:val="both"/>
        <w:rPr>
          <w:rFonts w:ascii="Arial" w:hAnsi="Arial" w:cs="Arial"/>
          <w:lang w:val="es-ES_tradnl"/>
        </w:rPr>
      </w:pPr>
      <w:r w:rsidRPr="003366CA">
        <w:rPr>
          <w:rFonts w:ascii="Arial" w:hAnsi="Arial" w:cs="Arial"/>
          <w:lang w:val="es-ES_tradnl"/>
        </w:rPr>
        <w:t>Brindar un espacio para que los familiares de los estudiantes tengan experiencias creativas y detecten nuevas capacidades expresivas, de manera semejante a lo que encuentran los estudiantes.</w:t>
      </w:r>
    </w:p>
    <w:p w:rsidR="00B1205F" w:rsidRPr="003366CA" w:rsidRDefault="00B1205F" w:rsidP="00B1205F">
      <w:pPr>
        <w:jc w:val="both"/>
        <w:rPr>
          <w:rFonts w:ascii="Arial" w:hAnsi="Arial" w:cs="Arial"/>
          <w:lang w:val="es-ES_tradnl"/>
        </w:rPr>
      </w:pPr>
    </w:p>
    <w:p w:rsidR="00B1205F" w:rsidRPr="003366CA" w:rsidRDefault="00B1205F" w:rsidP="00B1205F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66CA">
        <w:rPr>
          <w:rFonts w:ascii="Arial" w:hAnsi="Arial" w:cs="Arial"/>
          <w:b/>
          <w:lang w:val="es-ES_tradnl"/>
        </w:rPr>
        <w:t>Preparación de la actividad:</w:t>
      </w:r>
    </w:p>
    <w:p w:rsidR="00B1205F" w:rsidRPr="003366CA" w:rsidRDefault="00B1205F" w:rsidP="00B1205F">
      <w:pPr>
        <w:jc w:val="both"/>
        <w:rPr>
          <w:rFonts w:ascii="Arial" w:hAnsi="Arial" w:cs="Arial"/>
          <w:bCs/>
          <w:lang w:val="es-ES_tradnl"/>
        </w:rPr>
      </w:pPr>
      <w:r w:rsidRPr="003366CA">
        <w:rPr>
          <w:rFonts w:ascii="Arial" w:hAnsi="Arial" w:cs="Arial"/>
          <w:lang w:val="es-ES_tradnl"/>
        </w:rPr>
        <w:t xml:space="preserve">El </w:t>
      </w:r>
      <w:r>
        <w:rPr>
          <w:rFonts w:ascii="Arial" w:hAnsi="Arial" w:cs="Arial"/>
          <w:lang w:val="es-ES_tradnl"/>
        </w:rPr>
        <w:t>coordinador de la actividad</w:t>
      </w:r>
      <w:r w:rsidRPr="003366CA">
        <w:rPr>
          <w:rFonts w:ascii="Arial" w:hAnsi="Arial" w:cs="Arial"/>
          <w:lang w:val="es-ES_tradnl"/>
        </w:rPr>
        <w:t xml:space="preserve"> deberá contar con los siguientes materiales:</w:t>
      </w:r>
      <w:r w:rsidRPr="003366CA">
        <w:rPr>
          <w:rFonts w:ascii="Arial" w:hAnsi="Arial" w:cs="Arial"/>
          <w:bCs/>
          <w:lang w:val="es-ES_tradnl"/>
        </w:rPr>
        <w:t xml:space="preserve"> Periódicos.</w:t>
      </w:r>
    </w:p>
    <w:p w:rsidR="00B1205F" w:rsidRDefault="00B1205F" w:rsidP="00B1205F">
      <w:pPr>
        <w:jc w:val="both"/>
        <w:rPr>
          <w:rFonts w:ascii="Arial" w:hAnsi="Arial" w:cs="Arial"/>
          <w:bCs/>
          <w:lang w:val="es-ES_tradnl"/>
        </w:rPr>
      </w:pPr>
    </w:p>
    <w:p w:rsidR="00B1205F" w:rsidRDefault="00B1205F" w:rsidP="00B1205F">
      <w:pPr>
        <w:jc w:val="both"/>
      </w:pPr>
    </w:p>
    <w:tbl>
      <w:tblPr>
        <w:tblStyle w:val="Tablaconcuadrcula"/>
        <w:tblW w:w="0" w:type="auto"/>
        <w:tblLook w:val="01E0"/>
      </w:tblPr>
      <w:tblGrid>
        <w:gridCol w:w="9054"/>
      </w:tblGrid>
      <w:tr w:rsidR="00B1205F" w:rsidTr="008A0EE3">
        <w:tc>
          <w:tcPr>
            <w:tcW w:w="10114" w:type="dxa"/>
          </w:tcPr>
          <w:p w:rsidR="00B1205F" w:rsidRPr="002741A2" w:rsidRDefault="00B1205F" w:rsidP="008A0EE3">
            <w:pPr>
              <w:jc w:val="center"/>
              <w:rPr>
                <w:rFonts w:ascii="Arial" w:hAnsi="Arial" w:cs="Arial"/>
                <w:b/>
                <w:bCs/>
                <w:lang w:val="es-ES_tradnl"/>
              </w:rPr>
            </w:pPr>
            <w:r>
              <w:rPr>
                <w:rFonts w:ascii="Arial" w:hAnsi="Arial" w:cs="Arial"/>
                <w:b/>
                <w:bCs/>
                <w:lang w:val="es-ES_tradnl"/>
              </w:rPr>
              <w:t>Ficha técnica</w:t>
            </w:r>
          </w:p>
        </w:tc>
      </w:tr>
      <w:tr w:rsidR="00B1205F" w:rsidTr="008A0EE3">
        <w:tc>
          <w:tcPr>
            <w:tcW w:w="10114" w:type="dxa"/>
          </w:tcPr>
          <w:p w:rsidR="00B1205F" w:rsidRPr="003366CA" w:rsidRDefault="00B1205F" w:rsidP="008A0EE3">
            <w:pPr>
              <w:spacing w:after="160"/>
              <w:ind w:left="57" w:right="-93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3366CA">
              <w:rPr>
                <w:rFonts w:ascii="Arial" w:hAnsi="Arial" w:cs="Arial"/>
                <w:b/>
                <w:bCs/>
                <w:color w:val="000000"/>
              </w:rPr>
              <w:t>Creatividad</w:t>
            </w:r>
            <w:r w:rsidRPr="003366CA">
              <w:rPr>
                <w:rFonts w:ascii="Arial" w:hAnsi="Arial" w:cs="Arial"/>
                <w:color w:val="000000"/>
              </w:rPr>
              <w:t xml:space="preserve">  </w:t>
            </w:r>
          </w:p>
          <w:p w:rsidR="00B1205F" w:rsidRPr="003366CA" w:rsidRDefault="00B1205F" w:rsidP="008A0EE3">
            <w:pPr>
              <w:spacing w:after="160"/>
              <w:ind w:left="57" w:right="-93"/>
              <w:jc w:val="both"/>
              <w:rPr>
                <w:rFonts w:ascii="Arial" w:hAnsi="Arial" w:cs="Arial"/>
                <w:color w:val="000000"/>
              </w:rPr>
            </w:pPr>
            <w:r w:rsidRPr="003366CA">
              <w:rPr>
                <w:rFonts w:ascii="Arial" w:hAnsi="Arial" w:cs="Arial"/>
                <w:color w:val="000000"/>
              </w:rPr>
              <w:t>Consideramos que la creatividad es una de las habilidades fundamentales que debieran estar presentes en todo proyecto escolar, ya que permite llegar a conclusiones nuevas y resolver problemas en una forma original. Para estimular la creatividad en los niños y jóvenes hay que tomar en cuenta factores tales como el clima social, los procesos conceptuales, lingüísticos, motivacionales y estudiantiles.</w:t>
            </w:r>
          </w:p>
          <w:p w:rsidR="00B1205F" w:rsidRDefault="00B1205F" w:rsidP="008A0EE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</w:t>
            </w:r>
            <w:r w:rsidRPr="003366CA">
              <w:rPr>
                <w:rFonts w:ascii="Arial" w:hAnsi="Arial" w:cs="Arial"/>
                <w:color w:val="000000"/>
              </w:rPr>
              <w:t xml:space="preserve">La creatividad en cierta medida es un factor protector que disminuye la probabilidad de conductas de alto riesgo, como son </w:t>
            </w:r>
            <w:r>
              <w:rPr>
                <w:rFonts w:ascii="Arial" w:hAnsi="Arial" w:cs="Arial"/>
                <w:color w:val="000000"/>
              </w:rPr>
              <w:t>el consumo de alcohol y otras</w:t>
            </w:r>
            <w:r w:rsidRPr="003366CA">
              <w:rPr>
                <w:rFonts w:ascii="Arial" w:hAnsi="Arial" w:cs="Arial"/>
                <w:color w:val="000000"/>
              </w:rPr>
              <w:t xml:space="preserve"> droga</w:t>
            </w:r>
            <w:r>
              <w:rPr>
                <w:rFonts w:ascii="Arial" w:hAnsi="Arial" w:cs="Arial"/>
                <w:color w:val="000000"/>
              </w:rPr>
              <w:t>s</w:t>
            </w:r>
            <w:r w:rsidRPr="003366CA"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 w:cs="Arial"/>
                <w:color w:val="000000"/>
              </w:rPr>
              <w:t>la</w:t>
            </w:r>
            <w:r w:rsidRPr="003366CA">
              <w:rPr>
                <w:rFonts w:ascii="Arial" w:hAnsi="Arial" w:cs="Arial"/>
                <w:color w:val="000000"/>
              </w:rPr>
              <w:t xml:space="preserve"> violencia y </w:t>
            </w:r>
            <w:r>
              <w:rPr>
                <w:rFonts w:ascii="Arial" w:hAnsi="Arial" w:cs="Arial"/>
                <w:color w:val="000000"/>
              </w:rPr>
              <w:t xml:space="preserve">el comportamiento </w:t>
            </w:r>
            <w:r w:rsidRPr="003366CA">
              <w:rPr>
                <w:rFonts w:ascii="Arial" w:hAnsi="Arial" w:cs="Arial"/>
                <w:color w:val="000000"/>
              </w:rPr>
              <w:t>deli</w:t>
            </w:r>
            <w:r>
              <w:rPr>
                <w:rFonts w:ascii="Arial" w:hAnsi="Arial" w:cs="Arial"/>
                <w:color w:val="000000"/>
              </w:rPr>
              <w:t>ctivo</w:t>
            </w:r>
            <w:r w:rsidRPr="003366CA">
              <w:rPr>
                <w:rFonts w:ascii="Arial" w:hAnsi="Arial" w:cs="Arial"/>
                <w:color w:val="000000"/>
              </w:rPr>
              <w:t>. También es vista como un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3366CA">
              <w:rPr>
                <w:rFonts w:ascii="Arial" w:hAnsi="Arial" w:cs="Arial"/>
                <w:color w:val="000000"/>
              </w:rPr>
              <w:t xml:space="preserve"> de los pilares fundamentales de la resiliencia, en el sentido de que el ser creativo ayudaría al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366CA">
              <w:rPr>
                <w:rFonts w:ascii="Arial" w:hAnsi="Arial" w:cs="Arial"/>
                <w:color w:val="000000"/>
              </w:rPr>
              <w:t xml:space="preserve">individuo a sobreponerse o superar situaciones difíciles, saliendo </w:t>
            </w:r>
            <w:r w:rsidRPr="003366CA">
              <w:rPr>
                <w:rFonts w:ascii="Arial" w:hAnsi="Arial" w:cs="Arial"/>
                <w:color w:val="000000"/>
              </w:rPr>
              <w:lastRenderedPageBreak/>
              <w:t>renovados y enriquecidos de ella. (Tomado de Marjorie Carevic)</w:t>
            </w:r>
          </w:p>
          <w:p w:rsidR="00B1205F" w:rsidRDefault="00B1205F" w:rsidP="008A0EE3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1205F" w:rsidRPr="003366CA" w:rsidRDefault="00B1205F" w:rsidP="008A0EE3">
            <w:pPr>
              <w:spacing w:after="160"/>
              <w:ind w:left="57" w:right="-93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3366CA">
              <w:rPr>
                <w:rFonts w:ascii="Arial" w:hAnsi="Arial" w:cs="Arial"/>
                <w:b/>
                <w:bCs/>
                <w:color w:val="000000"/>
              </w:rPr>
              <w:t>El sujeto creativo</w:t>
            </w:r>
          </w:p>
          <w:p w:rsidR="00B1205F" w:rsidRDefault="00B1205F" w:rsidP="008A0EE3">
            <w:pPr>
              <w:jc w:val="both"/>
              <w:rPr>
                <w:rFonts w:ascii="Arial" w:hAnsi="Arial" w:cs="Arial"/>
                <w:color w:val="000000"/>
              </w:rPr>
            </w:pPr>
            <w:r w:rsidRPr="003366CA">
              <w:rPr>
                <w:rFonts w:ascii="Arial" w:hAnsi="Arial" w:cs="Arial"/>
                <w:color w:val="000000"/>
              </w:rPr>
              <w:t>Mackinnon resume los caracteres de la personalidad creativa como: “estos individuos son inteligentes, originales, independientes en su pensar y en su hacer, abiertos a la experiencia de su medio interior y del exterior, intuitivos, estéticamente sensibles y libres de limitaciones inhibidoras. Posee</w:t>
            </w:r>
            <w:r>
              <w:rPr>
                <w:rFonts w:ascii="Arial" w:hAnsi="Arial" w:cs="Arial"/>
                <w:color w:val="000000"/>
              </w:rPr>
              <w:t>n</w:t>
            </w:r>
            <w:r w:rsidRPr="003366CA">
              <w:rPr>
                <w:rFonts w:ascii="Arial" w:hAnsi="Arial" w:cs="Arial"/>
                <w:color w:val="000000"/>
              </w:rPr>
              <w:t xml:space="preserve"> también un alto grado de energía, un compromiso perseverante en el esfuerzo creados y un fuerte sentido de predestinación, que incluye cierto grado de capacidad de decisión y egoísmo”. Además, planteó que los sujetos más creativos se interesan poco en los detalles y aspectos más prácticos de la vida, se inclinan a los significados, implicaciones y equivalentes simbólicos de las cosas e ideas, son capaces de tolerar la tensión provocada por valores en conflicto y efectuar una síntesis e integración entre ambos aspectos. A estas cualidades se agrega el sentido del humor. </w:t>
            </w:r>
          </w:p>
          <w:p w:rsidR="00B1205F" w:rsidRDefault="00B1205F" w:rsidP="008A0EE3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B1205F" w:rsidRDefault="00B1205F" w:rsidP="008A0EE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</w:t>
            </w:r>
            <w:r w:rsidRPr="003366CA">
              <w:rPr>
                <w:rFonts w:ascii="Arial" w:hAnsi="Arial" w:cs="Arial"/>
                <w:color w:val="000000"/>
              </w:rPr>
              <w:t>Taylor advierte la importancia del pensamiento divergente en los sujetos creativos,</w:t>
            </w:r>
            <w:r>
              <w:rPr>
                <w:rFonts w:ascii="Arial" w:hAnsi="Arial" w:cs="Arial"/>
                <w:color w:val="000000"/>
              </w:rPr>
              <w:t xml:space="preserve"> esto se refiere a que no hay só</w:t>
            </w:r>
            <w:r w:rsidRPr="003366CA">
              <w:rPr>
                <w:rFonts w:ascii="Arial" w:hAnsi="Arial" w:cs="Arial"/>
                <w:color w:val="000000"/>
              </w:rPr>
              <w:t>lo una solución sino muchas posibles soluciones, especialmente en lo que se refiere a la producción de ideas, fluidez, flexibilidad y originalidad. El humor y la imaginación también dan cuenta de un individuo verdaderamente creativo, además de la curiosidad, afán de manipular los objetos, capacidad para encontrar interrogantes y para estructurar de otra forma las ideas que se presentan.</w:t>
            </w:r>
          </w:p>
          <w:p w:rsidR="00B1205F" w:rsidRDefault="00B1205F" w:rsidP="008A0EE3">
            <w:pPr>
              <w:jc w:val="both"/>
              <w:rPr>
                <w:rFonts w:ascii="Arial" w:hAnsi="Arial" w:cs="Arial"/>
                <w:bCs/>
                <w:lang w:val="es-ES_tradnl"/>
              </w:rPr>
            </w:pPr>
          </w:p>
        </w:tc>
      </w:tr>
    </w:tbl>
    <w:p w:rsidR="00B1205F" w:rsidRDefault="00B1205F" w:rsidP="00B1205F">
      <w:pPr>
        <w:jc w:val="both"/>
        <w:rPr>
          <w:rFonts w:ascii="Arial" w:hAnsi="Arial" w:cs="Arial"/>
          <w:bCs/>
          <w:lang w:val="es-ES_tradnl"/>
        </w:rPr>
      </w:pPr>
    </w:p>
    <w:p w:rsidR="00B1205F" w:rsidRDefault="00B1205F" w:rsidP="00B1205F">
      <w:pPr>
        <w:jc w:val="both"/>
        <w:rPr>
          <w:rFonts w:ascii="Arial" w:hAnsi="Arial" w:cs="Arial"/>
          <w:bCs/>
          <w:lang w:val="es-ES_tradnl"/>
        </w:rPr>
      </w:pPr>
    </w:p>
    <w:p w:rsidR="00B1205F" w:rsidRPr="003366CA" w:rsidRDefault="00B1205F" w:rsidP="00B1205F">
      <w:pPr>
        <w:jc w:val="both"/>
        <w:rPr>
          <w:rFonts w:ascii="Arial" w:hAnsi="Arial" w:cs="Arial"/>
          <w:b/>
          <w:bCs/>
          <w:lang w:val="es-ES_tradnl"/>
        </w:rPr>
      </w:pPr>
      <w:r w:rsidRPr="003366CA">
        <w:rPr>
          <w:rFonts w:ascii="Arial" w:hAnsi="Arial" w:cs="Arial"/>
          <w:b/>
          <w:bCs/>
          <w:lang w:val="es-ES_tradnl"/>
        </w:rPr>
        <w:t>Mecánica de aplicación:</w:t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</w:r>
      <w:r w:rsidRPr="003366CA">
        <w:rPr>
          <w:rFonts w:ascii="Arial" w:hAnsi="Arial" w:cs="Arial"/>
          <w:b/>
          <w:bCs/>
          <w:lang w:val="es-ES_tradnl"/>
        </w:rPr>
        <w:tab/>
        <w:t xml:space="preserve">      </w:t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5F" w:rsidRPr="003366CA" w:rsidRDefault="00B1205F" w:rsidP="00B1205F">
      <w:pPr>
        <w:numPr>
          <w:ilvl w:val="0"/>
          <w:numId w:val="2"/>
        </w:numPr>
        <w:jc w:val="both"/>
        <w:rPr>
          <w:rFonts w:ascii="Arial" w:hAnsi="Arial" w:cs="Arial"/>
          <w:bCs/>
          <w:lang w:val="es-ES_tradnl"/>
        </w:rPr>
      </w:pPr>
      <w:r w:rsidRPr="003366CA">
        <w:rPr>
          <w:rFonts w:ascii="Arial" w:hAnsi="Arial" w:cs="Arial"/>
          <w:bCs/>
          <w:lang w:val="es-ES_tradnl"/>
        </w:rPr>
        <w:t xml:space="preserve">Reflexionar sobre la </w:t>
      </w:r>
      <w:r>
        <w:rPr>
          <w:rFonts w:ascii="Arial" w:hAnsi="Arial" w:cs="Arial"/>
          <w:bCs/>
          <w:lang w:val="es-ES_tradnl"/>
        </w:rPr>
        <w:t>relevancia del espíritu creativo</w:t>
      </w:r>
      <w:r w:rsidRPr="003366CA">
        <w:rPr>
          <w:rFonts w:ascii="Arial" w:hAnsi="Arial" w:cs="Arial"/>
          <w:bCs/>
          <w:lang w:val="es-ES_tradnl"/>
        </w:rPr>
        <w:t xml:space="preserve"> para el conocimiento de sí mismo y el enfrentamiento de las situaciones de riesgo, basándose en la información de </w:t>
      </w:r>
      <w:smartTag w:uri="urn:schemas-microsoft-com:office:smarttags" w:element="PersonName">
        <w:smartTagPr>
          <w:attr w:name="ProductID" w:val="la Ficha"/>
        </w:smartTagPr>
        <w:r w:rsidRPr="003366CA">
          <w:rPr>
            <w:rFonts w:ascii="Arial" w:hAnsi="Arial" w:cs="Arial"/>
            <w:bCs/>
            <w:lang w:val="es-ES_tradnl"/>
          </w:rPr>
          <w:t>la Ficha</w:t>
        </w:r>
      </w:smartTag>
      <w:r w:rsidRPr="003366CA">
        <w:rPr>
          <w:rFonts w:ascii="Arial" w:hAnsi="Arial" w:cs="Arial"/>
          <w:bCs/>
          <w:lang w:val="es-ES_tradnl"/>
        </w:rPr>
        <w:t xml:space="preserve"> técnica. Destacar que la creatividad y la exploración de las capacidades son relevante</w:t>
      </w:r>
      <w:r>
        <w:rPr>
          <w:rFonts w:ascii="Arial" w:hAnsi="Arial" w:cs="Arial"/>
          <w:bCs/>
          <w:lang w:val="es-ES_tradnl"/>
        </w:rPr>
        <w:t>s</w:t>
      </w:r>
      <w:r w:rsidRPr="003366CA">
        <w:rPr>
          <w:rFonts w:ascii="Arial" w:hAnsi="Arial" w:cs="Arial"/>
          <w:bCs/>
          <w:lang w:val="es-ES_tradnl"/>
        </w:rPr>
        <w:t xml:space="preserve"> en todas las etapas de la vida y que los adultos pueden contribuir al desarrollo del potencial de los jóvenes con mayor eficacia si ellos mismos se ocupan de elevar sus propias capacidades.</w:t>
      </w:r>
    </w:p>
    <w:p w:rsidR="00B1205F" w:rsidRPr="003366CA" w:rsidRDefault="00B1205F" w:rsidP="00B1205F">
      <w:pPr>
        <w:numPr>
          <w:ilvl w:val="0"/>
          <w:numId w:val="2"/>
        </w:numPr>
        <w:jc w:val="both"/>
        <w:rPr>
          <w:rFonts w:ascii="Arial" w:hAnsi="Arial" w:cs="Arial"/>
          <w:bCs/>
          <w:lang w:val="es-ES_tradnl"/>
        </w:rPr>
      </w:pPr>
      <w:r w:rsidRPr="003366CA">
        <w:rPr>
          <w:rFonts w:ascii="Arial" w:hAnsi="Arial" w:cs="Arial"/>
          <w:bCs/>
          <w:lang w:val="es-ES_tradnl"/>
        </w:rPr>
        <w:t xml:space="preserve">Demostrar las posibilidades que poseen, para el desarrollo de nuestra capacidad creativa, los materiales que encontramos en el entorno o de fácil acceso, como el papel de periódico. </w:t>
      </w:r>
    </w:p>
    <w:p w:rsidR="00B1205F" w:rsidRPr="003366CA" w:rsidRDefault="00B1205F" w:rsidP="00B1205F">
      <w:pPr>
        <w:numPr>
          <w:ilvl w:val="0"/>
          <w:numId w:val="2"/>
        </w:numPr>
        <w:jc w:val="both"/>
        <w:rPr>
          <w:rFonts w:ascii="Arial" w:hAnsi="Arial" w:cs="Arial"/>
          <w:bCs/>
          <w:lang w:val="es-ES_tradnl"/>
        </w:rPr>
      </w:pPr>
      <w:r w:rsidRPr="003366CA">
        <w:rPr>
          <w:rFonts w:ascii="Arial" w:hAnsi="Arial" w:cs="Arial"/>
          <w:bCs/>
          <w:lang w:val="es-ES_tradnl"/>
        </w:rPr>
        <w:t>Explicar a cada participante que debe realizar 7 rollos con hojas de periódico, construyendo formas diversas con cada rollo por separado.</w:t>
      </w:r>
    </w:p>
    <w:p w:rsidR="00B1205F" w:rsidRPr="003366CA" w:rsidRDefault="00B1205F" w:rsidP="00B1205F">
      <w:pPr>
        <w:numPr>
          <w:ilvl w:val="0"/>
          <w:numId w:val="2"/>
        </w:numPr>
        <w:jc w:val="both"/>
        <w:rPr>
          <w:rFonts w:ascii="Arial" w:hAnsi="Arial" w:cs="Arial"/>
          <w:bCs/>
          <w:lang w:val="es-ES_tradnl"/>
        </w:rPr>
      </w:pPr>
      <w:r w:rsidRPr="003366CA">
        <w:rPr>
          <w:rFonts w:ascii="Arial" w:hAnsi="Arial" w:cs="Arial"/>
          <w:bCs/>
          <w:lang w:val="es-ES_tradnl"/>
        </w:rPr>
        <w:t>Juntar todos los rollos en un mismo lugar y revolverlos.</w:t>
      </w:r>
    </w:p>
    <w:p w:rsidR="00B1205F" w:rsidRPr="003366CA" w:rsidRDefault="00B1205F" w:rsidP="00B1205F">
      <w:pPr>
        <w:numPr>
          <w:ilvl w:val="0"/>
          <w:numId w:val="2"/>
        </w:numPr>
        <w:jc w:val="both"/>
        <w:rPr>
          <w:rFonts w:ascii="Arial" w:hAnsi="Arial" w:cs="Arial"/>
          <w:bCs/>
          <w:lang w:val="es-ES_tradnl"/>
        </w:rPr>
      </w:pPr>
      <w:r w:rsidRPr="003366CA">
        <w:rPr>
          <w:rFonts w:ascii="Arial" w:hAnsi="Arial" w:cs="Arial"/>
          <w:bCs/>
          <w:lang w:val="es-ES_tradnl"/>
        </w:rPr>
        <w:t>Solicitar a los participantes que tomen 7 rollos, al azar, e integre</w:t>
      </w:r>
      <w:r>
        <w:rPr>
          <w:rFonts w:ascii="Arial" w:hAnsi="Arial" w:cs="Arial"/>
          <w:bCs/>
          <w:lang w:val="es-ES_tradnl"/>
        </w:rPr>
        <w:t>n</w:t>
      </w:r>
      <w:r w:rsidRPr="003366CA">
        <w:rPr>
          <w:rFonts w:ascii="Arial" w:hAnsi="Arial" w:cs="Arial"/>
          <w:bCs/>
          <w:lang w:val="es-ES_tradnl"/>
        </w:rPr>
        <w:t xml:space="preserve"> figuras, de acuerdo con su inventiva, para realizar una escultura.</w:t>
      </w:r>
    </w:p>
    <w:p w:rsidR="00B1205F" w:rsidRPr="003366CA" w:rsidRDefault="00B1205F" w:rsidP="00B1205F">
      <w:pPr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 w:rsidRPr="003366CA">
        <w:rPr>
          <w:rFonts w:ascii="Arial" w:hAnsi="Arial" w:cs="Arial"/>
          <w:lang w:val="es-ES_tradnl"/>
        </w:rPr>
        <w:t>Pedir que cada participante coloque su escultura en un lugar visible y que comente los aportes que encuentra en su obra y la de los demás.</w:t>
      </w:r>
    </w:p>
    <w:p w:rsidR="00B1205F" w:rsidRPr="003366CA" w:rsidRDefault="00B1205F" w:rsidP="00B1205F">
      <w:pPr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 w:rsidRPr="003366CA">
        <w:rPr>
          <w:rFonts w:ascii="Arial" w:hAnsi="Arial" w:cs="Arial"/>
          <w:lang w:val="es-ES_tradnl"/>
        </w:rPr>
        <w:lastRenderedPageBreak/>
        <w:t>Cerrar la actividad con una reflexión, por parte de algunos de los participantes, acerca de lo que les aportó la actividad. Pueden también proponer los y las participantes formas de expresarse con este tipo de acciones, que pueden modificar la vida cotidiana en las familias.</w:t>
      </w:r>
    </w:p>
    <w:p w:rsidR="00B1205F" w:rsidRPr="003366CA" w:rsidRDefault="00B1205F" w:rsidP="00B1205F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br w:type="page"/>
      </w:r>
      <w:r w:rsidRPr="003366CA">
        <w:rPr>
          <w:rFonts w:ascii="Arial" w:hAnsi="Arial" w:cs="Arial"/>
          <w:b/>
          <w:lang w:val="es-ES_tradnl"/>
        </w:rPr>
        <w:lastRenderedPageBreak/>
        <w:t>Seguimiento:</w:t>
      </w:r>
    </w:p>
    <w:p w:rsidR="00B1205F" w:rsidRPr="00B2335D" w:rsidRDefault="00B1205F" w:rsidP="00B1205F">
      <w:pPr>
        <w:jc w:val="both"/>
        <w:rPr>
          <w:rFonts w:ascii="Arial" w:hAnsi="Arial" w:cs="Arial"/>
          <w:lang w:val="es-ES_tradnl"/>
        </w:rPr>
      </w:pPr>
      <w:r w:rsidRPr="003366CA">
        <w:rPr>
          <w:rFonts w:ascii="Arial" w:hAnsi="Arial" w:cs="Arial"/>
          <w:lang w:val="es-ES_tradnl"/>
        </w:rPr>
        <w:t>Proponer a los familiares que den continuidad a la actividad realizando reuniones familiares o encuentros en los que todos los miembros contribuyan para desarrollar alguna obra, con los mismos u otros materiales de re</w:t>
      </w:r>
      <w:r>
        <w:rPr>
          <w:rFonts w:ascii="Arial" w:hAnsi="Arial" w:cs="Arial"/>
          <w:lang w:val="es-ES_tradnl"/>
        </w:rPr>
        <w:t xml:space="preserve"> </w:t>
      </w:r>
      <w:r w:rsidRPr="003366CA">
        <w:rPr>
          <w:rFonts w:ascii="Arial" w:hAnsi="Arial" w:cs="Arial"/>
          <w:lang w:val="es-ES_tradnl"/>
        </w:rPr>
        <w:t>uso. Instarlos a dar a conocer sus aportaciones en el Portal del Programa, a través del cual se podrá dar seguimiento.</w:t>
      </w:r>
    </w:p>
    <w:p w:rsidR="006B57E2" w:rsidRDefault="00B1205F" w:rsidP="00B1205F">
      <w:r>
        <w:rPr>
          <w:rFonts w:ascii="Arial" w:hAnsi="Arial" w:cs="Arial"/>
          <w:lang w:val="es-MX"/>
        </w:rPr>
        <w:br w:type="page"/>
      </w:r>
    </w:p>
    <w:sectPr w:rsidR="006B57E2" w:rsidSect="006B57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5D0" w:rsidRDefault="00A235D0" w:rsidP="00B1205F">
      <w:r>
        <w:separator/>
      </w:r>
    </w:p>
  </w:endnote>
  <w:endnote w:type="continuationSeparator" w:id="0">
    <w:p w:rsidR="00A235D0" w:rsidRDefault="00A235D0" w:rsidP="00B12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5D0" w:rsidRDefault="00A235D0" w:rsidP="00B1205F">
      <w:r>
        <w:separator/>
      </w:r>
    </w:p>
  </w:footnote>
  <w:footnote w:type="continuationSeparator" w:id="0">
    <w:p w:rsidR="00A235D0" w:rsidRDefault="00A235D0" w:rsidP="00B1205F">
      <w:r>
        <w:continuationSeparator/>
      </w:r>
    </w:p>
  </w:footnote>
  <w:footnote w:id="1">
    <w:p w:rsidR="00B1205F" w:rsidRPr="00B839E6" w:rsidRDefault="00B1205F" w:rsidP="00B1205F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</w:t>
      </w:r>
      <w:r>
        <w:rPr>
          <w:lang w:val="es-MX"/>
        </w:rPr>
        <w:t xml:space="preserve">Adaptado de Artistas por </w:t>
      </w:r>
      <w:smartTag w:uri="urn:schemas-microsoft-com:office:smarttags" w:element="PersonName">
        <w:smartTagPr>
          <w:attr w:name="ProductID" w:val="la Calle"/>
        </w:smartTagPr>
        <w:r>
          <w:rPr>
            <w:lang w:val="es-MX"/>
          </w:rPr>
          <w:t>la Calle</w:t>
        </w:r>
      </w:smartTag>
      <w:r>
        <w:rPr>
          <w:lang w:val="es-MX"/>
        </w:rPr>
        <w:t>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E7F7D"/>
    <w:multiLevelType w:val="hybridMultilevel"/>
    <w:tmpl w:val="F9221402"/>
    <w:lvl w:ilvl="0" w:tplc="F710E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641F70"/>
    <w:multiLevelType w:val="hybridMultilevel"/>
    <w:tmpl w:val="5E4026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05F"/>
    <w:rsid w:val="006B57E2"/>
    <w:rsid w:val="00A235D0"/>
    <w:rsid w:val="00B12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B1205F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B1205F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B1205F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B1205F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B1205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rsid w:val="00B12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"/>
    <w:qFormat/>
    <w:rsid w:val="00B1205F"/>
    <w:pPr>
      <w:jc w:val="center"/>
    </w:pPr>
    <w:rPr>
      <w:rFonts w:ascii="Arial" w:hAnsi="Arial" w:cs="Arial"/>
      <w:color w:val="00CCFF"/>
      <w:sz w:val="28"/>
      <w:szCs w:val="28"/>
    </w:rPr>
  </w:style>
  <w:style w:type="character" w:customStyle="1" w:styleId="TtuloCar">
    <w:name w:val="Título Car"/>
    <w:basedOn w:val="Fuentedeprrafopredeter"/>
    <w:link w:val="Ttulo"/>
    <w:rsid w:val="00B1205F"/>
    <w:rPr>
      <w:rFonts w:ascii="Arial" w:eastAsia="Times New Roman" w:hAnsi="Arial" w:cs="Arial"/>
      <w:color w:val="00CCFF"/>
      <w:sz w:val="28"/>
      <w:szCs w:val="28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205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205F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712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2010-06-29T18:28:00Z</dcterms:created>
  <dcterms:modified xsi:type="dcterms:W3CDTF">2010-06-29T18:30:00Z</dcterms:modified>
</cp:coreProperties>
</file>